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B" w:rsidRDefault="008412EB" w:rsidP="008412EB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Общая характеристика основной образовательной программы НОО МКОУ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Сулюклинская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сош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Структура ООП соответствует ФГОС и содержит следующие разделы: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</w:rPr>
        <w:t>I  Целевой раздел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1.1.Пояснительная записка.</w:t>
      </w:r>
      <w:r>
        <w:rPr>
          <w:rFonts w:ascii="Arial" w:hAnsi="Arial" w:cs="Arial"/>
          <w:color w:val="000000"/>
        </w:rPr>
        <w:br/>
        <w:t xml:space="preserve">1.2.Планируемые результаты освоения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основной образовательной программы начального общего образования.</w:t>
      </w:r>
      <w:r>
        <w:rPr>
          <w:rFonts w:ascii="Arial" w:hAnsi="Arial" w:cs="Arial"/>
          <w:color w:val="000000"/>
        </w:rPr>
        <w:br/>
        <w:t>1.3.Система оценки достижения планируемых результатов освоения обучающимися основной образовательной программы начального общего образования.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4"/>
          <w:rFonts w:ascii="Arial" w:hAnsi="Arial" w:cs="Arial"/>
          <w:color w:val="000000"/>
        </w:rPr>
        <w:t>II  Содержательный раздел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2.1.Программа формирования универсальных учебных действий у обучающихся на ступени начального общего образования.</w:t>
      </w:r>
      <w:r>
        <w:rPr>
          <w:rFonts w:ascii="Arial" w:hAnsi="Arial" w:cs="Arial"/>
          <w:color w:val="000000"/>
        </w:rPr>
        <w:br/>
        <w:t>2.2.</w:t>
      </w:r>
      <w:proofErr w:type="gramEnd"/>
      <w:r>
        <w:rPr>
          <w:rFonts w:ascii="Arial" w:hAnsi="Arial" w:cs="Arial"/>
          <w:color w:val="000000"/>
        </w:rPr>
        <w:t xml:space="preserve"> Мониторинг достижения личностных результатов и </w:t>
      </w:r>
      <w:proofErr w:type="spellStart"/>
      <w:r>
        <w:rPr>
          <w:rFonts w:ascii="Arial" w:hAnsi="Arial" w:cs="Arial"/>
          <w:color w:val="000000"/>
        </w:rPr>
        <w:t>сформированности</w:t>
      </w:r>
      <w:proofErr w:type="spellEnd"/>
      <w:r>
        <w:rPr>
          <w:rFonts w:ascii="Arial" w:hAnsi="Arial" w:cs="Arial"/>
          <w:color w:val="000000"/>
        </w:rPr>
        <w:t xml:space="preserve">  универсальных учебных действий.                                                                2.3.Программы отдельных учебных предметов, курсов и курсов внеурочной деятельности.</w:t>
      </w:r>
      <w:r>
        <w:rPr>
          <w:rFonts w:ascii="Arial" w:hAnsi="Arial" w:cs="Arial"/>
          <w:color w:val="000000"/>
        </w:rPr>
        <w:br/>
        <w:t>2.4.Программа духовно-нравственного развития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воспитания обучающихся на ступени начального общего образования.</w:t>
      </w:r>
      <w:r>
        <w:rPr>
          <w:rFonts w:ascii="Arial" w:hAnsi="Arial" w:cs="Arial"/>
          <w:color w:val="000000"/>
        </w:rPr>
        <w:br/>
        <w:t xml:space="preserve">2.5.Программа формирования экологической культуры, здорового и безопасного образа жизни.                                                                                                           2.6.Программа коррекционной работы.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III  Организационный раздел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3.1.Учебный план начального общего образования.</w:t>
      </w:r>
      <w:r>
        <w:rPr>
          <w:rFonts w:ascii="Arial" w:hAnsi="Arial" w:cs="Arial"/>
          <w:color w:val="000000"/>
        </w:rPr>
        <w:br/>
        <w:t>3.2.План внеурочной деятельности.</w:t>
      </w:r>
      <w:r>
        <w:rPr>
          <w:rFonts w:ascii="Arial" w:hAnsi="Arial" w:cs="Arial"/>
          <w:color w:val="000000"/>
        </w:rPr>
        <w:br/>
        <w:t>3.3.Система условий реализации основной образовательной программы в соответствии с требованиями Стандарта.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     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региона.</w:t>
      </w:r>
      <w:r>
        <w:rPr>
          <w:rFonts w:ascii="Arial" w:hAnsi="Arial" w:cs="Arial"/>
          <w:color w:val="000000"/>
        </w:rPr>
        <w:br/>
        <w:t>     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      </w:t>
      </w:r>
      <w:proofErr w:type="gramStart"/>
      <w:r>
        <w:rPr>
          <w:rFonts w:ascii="Arial" w:hAnsi="Arial" w:cs="Arial"/>
          <w:color w:val="000000"/>
        </w:rPr>
        <w:t>К числу планируемых результатов освоения основной образовательной программы отнесены:</w:t>
      </w:r>
      <w:r>
        <w:rPr>
          <w:rFonts w:ascii="Arial" w:hAnsi="Arial" w:cs="Arial"/>
          <w:color w:val="000000"/>
        </w:rPr>
        <w:br/>
        <w:t xml:space="preserve">           личностные результаты – готовность и способность обучающихся к саморазвитию, </w:t>
      </w:r>
      <w:proofErr w:type="spellStart"/>
      <w:r>
        <w:rPr>
          <w:rFonts w:ascii="Arial" w:hAnsi="Arial" w:cs="Arial"/>
          <w:color w:val="000000"/>
        </w:rPr>
        <w:t>сформированность</w:t>
      </w:r>
      <w:proofErr w:type="spellEnd"/>
      <w:r>
        <w:rPr>
          <w:rFonts w:ascii="Arial" w:hAnsi="Arial" w:cs="Arial"/>
          <w:color w:val="000000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Arial" w:hAnsi="Arial" w:cs="Arial"/>
          <w:color w:val="000000"/>
        </w:rPr>
        <w:t>сформированность</w:t>
      </w:r>
      <w:proofErr w:type="spellEnd"/>
      <w:r>
        <w:rPr>
          <w:rFonts w:ascii="Arial" w:hAnsi="Arial" w:cs="Arial"/>
          <w:color w:val="000000"/>
        </w:rPr>
        <w:t xml:space="preserve"> основ российской и гражданской идентичности;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           </w:t>
      </w:r>
      <w:proofErr w:type="spellStart"/>
      <w:r>
        <w:rPr>
          <w:rFonts w:ascii="Arial" w:hAnsi="Arial" w:cs="Arial"/>
          <w:color w:val="000000"/>
        </w:rPr>
        <w:t>метапредметные</w:t>
      </w:r>
      <w:proofErr w:type="spellEnd"/>
      <w:r>
        <w:rPr>
          <w:rFonts w:ascii="Arial" w:hAnsi="Arial" w:cs="Arial"/>
          <w:color w:val="000000"/>
        </w:rPr>
        <w:t xml:space="preserve"> результаты – 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  <w:proofErr w:type="gramEnd"/>
      <w:r>
        <w:rPr>
          <w:rFonts w:ascii="Arial" w:hAnsi="Arial" w:cs="Arial"/>
          <w:color w:val="000000"/>
        </w:rPr>
        <w:br/>
        <w:t xml:space="preserve">           предметные результаты – система основополагающих элементов научного знания по каждому предмету как основа современной научной картины мира и </w:t>
      </w:r>
      <w:r>
        <w:rPr>
          <w:rFonts w:ascii="Arial" w:hAnsi="Arial" w:cs="Arial"/>
          <w:color w:val="000000"/>
        </w:rPr>
        <w:lastRenderedPageBreak/>
        <w:t>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8412EB" w:rsidRDefault="008412EB" w:rsidP="008412E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 xml:space="preserve">      Важнейшей частью образовательной программы является учебный план школы, который содержит две составляющие: обязательную часть и часть, формируемую участниками образовательного процесса, включающую, в том числе внеурочную деятельность. </w:t>
      </w:r>
      <w:proofErr w:type="gramStart"/>
      <w:r>
        <w:rPr>
          <w:rFonts w:ascii="Arial" w:hAnsi="Arial" w:cs="Arial"/>
          <w:color w:val="000000"/>
        </w:rPr>
        <w:t>Внеурочная деятельность организуется в таких формах как кружки по интересам, экскурсии, секции, соревнования и т. д.</w:t>
      </w:r>
      <w:r>
        <w:rPr>
          <w:rFonts w:ascii="Arial" w:hAnsi="Arial" w:cs="Arial"/>
          <w:color w:val="000000"/>
        </w:rPr>
        <w:br/>
        <w:t>      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</w:t>
      </w:r>
      <w:proofErr w:type="gramEnd"/>
      <w:r>
        <w:rPr>
          <w:rFonts w:ascii="Arial" w:hAnsi="Arial" w:cs="Arial"/>
          <w:color w:val="000000"/>
        </w:rPr>
        <w:t xml:space="preserve"> гражданина России.</w:t>
      </w:r>
      <w:r>
        <w:rPr>
          <w:rFonts w:ascii="Arial" w:hAnsi="Arial" w:cs="Arial"/>
          <w:color w:val="000000"/>
        </w:rPr>
        <w:br/>
        <w:t>      Учебная нагрузка и режим занятий обучающихся определяется в соответствии с действующими санитарными нормами.</w:t>
      </w:r>
      <w:r>
        <w:rPr>
          <w:rFonts w:ascii="Arial" w:hAnsi="Arial" w:cs="Arial"/>
          <w:color w:val="000000"/>
        </w:rPr>
        <w:br/>
        <w:t xml:space="preserve">      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</w:t>
      </w:r>
      <w:proofErr w:type="spellStart"/>
      <w:r>
        <w:rPr>
          <w:rFonts w:ascii="Arial" w:hAnsi="Arial" w:cs="Arial"/>
          <w:color w:val="000000"/>
        </w:rPr>
        <w:t>деятельностного</w:t>
      </w:r>
      <w:proofErr w:type="spellEnd"/>
      <w:r>
        <w:rPr>
          <w:rFonts w:ascii="Arial" w:hAnsi="Arial" w:cs="Arial"/>
          <w:color w:val="000000"/>
        </w:rPr>
        <w:t xml:space="preserve"> типа, развивающих программ и систем обучения: «Школа 2100», УМК «Школа России».</w:t>
      </w:r>
      <w:r>
        <w:rPr>
          <w:rFonts w:ascii="Arial" w:hAnsi="Arial" w:cs="Arial"/>
          <w:color w:val="000000"/>
        </w:rPr>
        <w:br/>
        <w:t>      Педагоги школы стремятся к тому, чтобы в ходе образовательного процесса ученик не столько накапливал багаж знаний и умений, сколько приобретал способность самостоятельно и совместно с другими участниками образовательного процесса ставить осмысленные цели, выстраивать ситуации самообразования, искать и продуцировать средства и способы разрешения проблем, т.е. становился самостоятельным, инициативным и креативным.</w:t>
      </w:r>
      <w:r>
        <w:rPr>
          <w:rFonts w:ascii="Arial" w:hAnsi="Arial" w:cs="Arial"/>
          <w:color w:val="000000"/>
        </w:rPr>
        <w:br/>
        <w:t xml:space="preserve">      ООП </w:t>
      </w:r>
      <w:proofErr w:type="gramStart"/>
      <w:r>
        <w:rPr>
          <w:rFonts w:ascii="Arial" w:hAnsi="Arial" w:cs="Arial"/>
          <w:color w:val="000000"/>
        </w:rPr>
        <w:t>сформирована</w:t>
      </w:r>
      <w:proofErr w:type="gram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  <w:t>•с учётом образовательных потребностей обучающихся, социального заказа, а также приоритетных направлений деятельности школы;</w:t>
      </w:r>
      <w:r>
        <w:rPr>
          <w:rFonts w:ascii="Arial" w:hAnsi="Arial" w:cs="Arial"/>
          <w:color w:val="000000"/>
        </w:rPr>
        <w:br/>
        <w:t>•с ориентаций на соблюдение принципов вариативности, преемственности и успешности обучающихся; на обеспечение равных возможностей получения качественного образования и индивидуального развития всех обучающихся.</w:t>
      </w:r>
      <w:r>
        <w:rPr>
          <w:rFonts w:ascii="Arial" w:hAnsi="Arial" w:cs="Arial"/>
          <w:color w:val="000000"/>
        </w:rPr>
        <w:br/>
        <w:t>      Учебный план начальной школы фиксирует состав учебных предметов и запросов обучающихся, родителей (законных представителей), распределение учебного времени по классам, обеспечивает личностное, социальное, познавательное и коммуникативное развитие обучающихся.</w:t>
      </w:r>
      <w:r>
        <w:rPr>
          <w:rFonts w:ascii="Arial" w:hAnsi="Arial" w:cs="Arial"/>
          <w:color w:val="000000"/>
        </w:rPr>
        <w:br/>
        <w:t>      План внеурочный деятельности обеспечивает учёт индивидуальных особенностей и потребностей, обучающихся через организацию внеурочной деятельности.</w:t>
      </w:r>
      <w:r>
        <w:rPr>
          <w:rFonts w:ascii="Arial" w:hAnsi="Arial" w:cs="Arial"/>
          <w:color w:val="000000"/>
        </w:rPr>
        <w:br/>
        <w:t xml:space="preserve">      </w:t>
      </w:r>
      <w:proofErr w:type="gramStart"/>
      <w:r>
        <w:rPr>
          <w:rFonts w:ascii="Arial" w:hAnsi="Arial" w:cs="Arial"/>
          <w:color w:val="00000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Arial" w:hAnsi="Arial" w:cs="Arial"/>
          <w:color w:val="000000"/>
        </w:rPr>
        <w:t>общеинтеллектуальное</w:t>
      </w:r>
      <w:proofErr w:type="spellEnd"/>
      <w:r>
        <w:rPr>
          <w:rFonts w:ascii="Arial" w:hAnsi="Arial" w:cs="Arial"/>
          <w:color w:val="000000"/>
        </w:rPr>
        <w:t>, общекультурное), в т. ч. через такие формы, как экскурсии, кружки, секции, круглые столы, конференции,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>
        <w:rPr>
          <w:rFonts w:ascii="Arial" w:hAnsi="Arial" w:cs="Arial"/>
          <w:color w:val="000000"/>
        </w:rPr>
        <w:br/>
        <w:t>      Внеурочная деятельность реализуется на добровольной основе в соответствии с выбором участников образовательного процесса.</w:t>
      </w:r>
      <w:r>
        <w:rPr>
          <w:rFonts w:ascii="Arial" w:hAnsi="Arial" w:cs="Arial"/>
          <w:color w:val="000000"/>
        </w:rPr>
        <w:br/>
        <w:t>     В МКОУ «</w:t>
      </w:r>
      <w:proofErr w:type="spellStart"/>
      <w:r>
        <w:rPr>
          <w:rFonts w:ascii="Arial" w:hAnsi="Arial" w:cs="Arial"/>
          <w:color w:val="000000"/>
        </w:rPr>
        <w:t>Сулюклинская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сош</w:t>
      </w:r>
      <w:proofErr w:type="spellEnd"/>
      <w:r>
        <w:rPr>
          <w:rFonts w:ascii="Arial" w:hAnsi="Arial" w:cs="Arial"/>
          <w:color w:val="000000"/>
        </w:rPr>
        <w:t>» работает модель, когда направления внеурочной деятельности осуществляется силами специалистов образовательного учреждения.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      Планирование внеурочной деятельности предполагает возможность её осуществления не только в течение учебного года, но и в каникулярный период. В </w:t>
      </w:r>
      <w:r>
        <w:rPr>
          <w:rFonts w:ascii="Arial" w:hAnsi="Arial" w:cs="Arial"/>
          <w:color w:val="000000"/>
        </w:rPr>
        <w:lastRenderedPageBreak/>
        <w:t>период каникул используются возможности организации отдыха детей и их оздоровления в летнем лагере «Теремок», созданном на базе нашей школы. Внеурочные занятия в каникулярное время не являются обязательными, они расширяют и дополняют содержание курса, не нарушая его логику. При планировании внеурочной деятельности учитывается разнообразие её видов и форм.</w:t>
      </w:r>
      <w:r>
        <w:rPr>
          <w:rFonts w:ascii="Arial" w:hAnsi="Arial" w:cs="Arial"/>
          <w:color w:val="000000"/>
        </w:rPr>
        <w:br/>
        <w:t>           Система условий реализации ООП НОО разработана в соответствии с требованиями ФГОС, включает описание имеющихся условий (кадровых, психолого-педагогических, финансовых, материально-технических), учебно-методического и информационного обеспечения образовательного процесса, путей и средств их улучшения.</w:t>
      </w:r>
      <w:r>
        <w:rPr>
          <w:rFonts w:ascii="Arial" w:hAnsi="Arial" w:cs="Arial"/>
          <w:color w:val="000000"/>
        </w:rPr>
        <w:br/>
        <w:t>      Образовательная программа начального общего образования школы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Срок реализации ООП НОО – 4 года.</w:t>
      </w:r>
    </w:p>
    <w:p w:rsidR="008412EB" w:rsidRDefault="008412EB" w:rsidP="008412EB">
      <w:pPr>
        <w:rPr>
          <w:sz w:val="20"/>
          <w:szCs w:val="20"/>
        </w:rPr>
      </w:pPr>
    </w:p>
    <w:p w:rsidR="00A15447" w:rsidRDefault="00A15447">
      <w:bookmarkStart w:id="0" w:name="_GoBack"/>
      <w:bookmarkEnd w:id="0"/>
    </w:p>
    <w:sectPr w:rsidR="00A1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C"/>
    <w:rsid w:val="001B198C"/>
    <w:rsid w:val="008412EB"/>
    <w:rsid w:val="00A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2EB"/>
  </w:style>
  <w:style w:type="character" w:styleId="a4">
    <w:name w:val="Strong"/>
    <w:basedOn w:val="a0"/>
    <w:uiPriority w:val="22"/>
    <w:qFormat/>
    <w:rsid w:val="00841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2EB"/>
  </w:style>
  <w:style w:type="character" w:styleId="a4">
    <w:name w:val="Strong"/>
    <w:basedOn w:val="a0"/>
    <w:uiPriority w:val="22"/>
    <w:qFormat/>
    <w:rsid w:val="00841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2016-02-11T11:19:00Z</dcterms:created>
  <dcterms:modified xsi:type="dcterms:W3CDTF">2016-02-11T11:19:00Z</dcterms:modified>
</cp:coreProperties>
</file>